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65ECF" w14:textId="77777777" w:rsidR="008F7D58" w:rsidRDefault="008F7D58" w:rsidP="008F7D58">
      <w:pPr>
        <w:jc w:val="right"/>
        <w:rPr>
          <w:rFonts w:ascii="Verdana" w:hAnsi="Verdana"/>
          <w:sz w:val="28"/>
          <w:szCs w:val="28"/>
        </w:rPr>
      </w:pPr>
      <w:bookmarkStart w:id="0" w:name="_GoBack"/>
      <w:bookmarkEnd w:id="0"/>
      <w:proofErr w:type="spellStart"/>
      <w:r>
        <w:rPr>
          <w:rFonts w:ascii="Verdana" w:hAnsi="Verdana"/>
          <w:b/>
          <w:bCs/>
          <w:sz w:val="28"/>
          <w:szCs w:val="28"/>
        </w:rPr>
        <w:t>Att</w:t>
      </w:r>
      <w:proofErr w:type="spellEnd"/>
      <w:r>
        <w:rPr>
          <w:rFonts w:ascii="Verdana" w:hAnsi="Verdana"/>
          <w:b/>
          <w:bCs/>
          <w:sz w:val="28"/>
          <w:szCs w:val="28"/>
        </w:rPr>
        <w:t>. 2</w:t>
      </w:r>
    </w:p>
    <w:p w14:paraId="7BCFE69D" w14:textId="77777777" w:rsidR="008F7D58" w:rsidRDefault="008F7D58" w:rsidP="008F7D58">
      <w:pPr>
        <w:jc w:val="right"/>
        <w:rPr>
          <w:rFonts w:ascii="Verdana" w:hAnsi="Verdana"/>
          <w:sz w:val="28"/>
          <w:szCs w:val="28"/>
        </w:rPr>
      </w:pPr>
    </w:p>
    <w:p w14:paraId="71CF16CF" w14:textId="77777777" w:rsidR="008F7D58" w:rsidRDefault="008F7D58" w:rsidP="008F7D58">
      <w:pPr>
        <w:rPr>
          <w:rFonts w:ascii="Verdana" w:hAnsi="Verdana"/>
        </w:rPr>
      </w:pPr>
      <w:r>
        <w:rPr>
          <w:rFonts w:ascii="Verdana" w:hAnsi="Verdana"/>
        </w:rPr>
        <w:t>Beitrag für das Attac Frühjahrsmagazin 2022</w:t>
      </w:r>
    </w:p>
    <w:p w14:paraId="30AAF41E" w14:textId="77777777" w:rsidR="008F7D58" w:rsidRDefault="008F7D58" w:rsidP="008F7D58">
      <w:pPr>
        <w:rPr>
          <w:rFonts w:ascii="Verdana" w:hAnsi="Verdana"/>
          <w:b/>
          <w:bCs/>
          <w:sz w:val="28"/>
          <w:szCs w:val="28"/>
        </w:rPr>
      </w:pPr>
    </w:p>
    <w:p w14:paraId="11399ECB" w14:textId="77777777" w:rsidR="002017E9" w:rsidRDefault="008F7D58">
      <w:pPr>
        <w:rPr>
          <w:rFonts w:ascii="Verdana" w:hAnsi="Verdana"/>
          <w:b/>
          <w:bCs/>
          <w:sz w:val="28"/>
          <w:szCs w:val="28"/>
        </w:rPr>
      </w:pPr>
      <w:proofErr w:type="spellStart"/>
      <w:r>
        <w:rPr>
          <w:rFonts w:ascii="Verdana" w:hAnsi="Verdana"/>
          <w:b/>
          <w:bCs/>
          <w:sz w:val="28"/>
          <w:szCs w:val="28"/>
        </w:rPr>
        <w:t>kontinuität</w:t>
      </w:r>
      <w:proofErr w:type="spellEnd"/>
      <w:r>
        <w:rPr>
          <w:rFonts w:ascii="Verdana" w:hAnsi="Verdana"/>
          <w:b/>
          <w:bCs/>
          <w:sz w:val="28"/>
          <w:szCs w:val="28"/>
        </w:rPr>
        <w:t xml:space="preserve"> - </w:t>
      </w:r>
      <w:proofErr w:type="spellStart"/>
      <w:r>
        <w:rPr>
          <w:rFonts w:ascii="Verdana" w:hAnsi="Verdana"/>
          <w:b/>
          <w:bCs/>
          <w:sz w:val="28"/>
          <w:szCs w:val="28"/>
        </w:rPr>
        <w:t>veränderung</w:t>
      </w:r>
      <w:proofErr w:type="spellEnd"/>
      <w:r>
        <w:rPr>
          <w:rFonts w:ascii="Verdana" w:hAnsi="Verdana"/>
          <w:b/>
          <w:bCs/>
          <w:sz w:val="28"/>
          <w:szCs w:val="28"/>
        </w:rPr>
        <w:t xml:space="preserve"> - bedingungslos</w:t>
      </w:r>
    </w:p>
    <w:p w14:paraId="6A8D9BB3" w14:textId="77777777" w:rsidR="002017E9" w:rsidRDefault="002017E9">
      <w:pPr>
        <w:rPr>
          <w:rFonts w:ascii="Verdana" w:hAnsi="Verdana"/>
        </w:rPr>
      </w:pPr>
    </w:p>
    <w:p w14:paraId="559B0695" w14:textId="523F9434" w:rsidR="002017E9" w:rsidRDefault="008F7D58">
      <w:pPr>
        <w:rPr>
          <w:rFonts w:ascii="Verdana" w:hAnsi="Verdana"/>
        </w:rPr>
      </w:pPr>
      <w:r>
        <w:rPr>
          <w:rFonts w:ascii="Verdana" w:hAnsi="Verdana"/>
        </w:rPr>
        <w:t xml:space="preserve">Seit fast 15 Jahren trifft sich die Inhaltsgruppe „Bedingungsloses Grundeinkommen“ regelmäßig monatlich und ist damit wahrscheinlich </w:t>
      </w:r>
      <w:r>
        <w:rPr>
          <w:rFonts w:ascii="Verdana" w:hAnsi="Verdana"/>
          <w:color w:val="000000"/>
        </w:rPr>
        <w:t xml:space="preserve">die </w:t>
      </w:r>
      <w:r>
        <w:rPr>
          <w:rFonts w:ascii="Verdana" w:hAnsi="Verdana"/>
        </w:rPr>
        <w:t>aktivste</w:t>
      </w:r>
      <w:r>
        <w:rPr>
          <w:rFonts w:ascii="Verdana" w:hAnsi="Verdana"/>
          <w:color w:val="000000"/>
        </w:rPr>
        <w:t xml:space="preserve"> </w:t>
      </w:r>
      <w:r>
        <w:rPr>
          <w:rFonts w:ascii="Verdana" w:hAnsi="Verdana"/>
        </w:rPr>
        <w:t>und beständigste im Attacversum. Die Corona-Pandemie haben wir als Chance für Verbesserungen genutzt und sind dazu übergegangen</w:t>
      </w:r>
      <w:r>
        <w:rPr>
          <w:rFonts w:ascii="Verdana" w:hAnsi="Verdana"/>
          <w:color w:val="FF0000"/>
        </w:rPr>
        <w:t>,</w:t>
      </w:r>
      <w:r>
        <w:rPr>
          <w:rFonts w:ascii="Verdana" w:hAnsi="Verdana"/>
        </w:rPr>
        <w:t xml:space="preserve"> unsere Treffen auch online abzuhalten, was die Teilnahme aus den Bundesländern wesentlich erleichtert.</w:t>
      </w:r>
    </w:p>
    <w:p w14:paraId="375852D4" w14:textId="77777777" w:rsidR="002017E9" w:rsidRDefault="002017E9">
      <w:pPr>
        <w:rPr>
          <w:rFonts w:ascii="Verdana" w:hAnsi="Verdana"/>
        </w:rPr>
      </w:pPr>
    </w:p>
    <w:p w14:paraId="526E5A8B" w14:textId="690A01CA" w:rsidR="002017E9" w:rsidRDefault="008F7D58">
      <w:pPr>
        <w:rPr>
          <w:rFonts w:ascii="Verdana" w:hAnsi="Verdana"/>
        </w:rPr>
      </w:pPr>
      <w:r>
        <w:rPr>
          <w:rFonts w:ascii="Verdana" w:hAnsi="Verdana"/>
        </w:rPr>
        <w:t>Im vergangenen Jahr haben wir die</w:t>
      </w:r>
      <w:r w:rsidR="00C427A8">
        <w:rPr>
          <w:rFonts w:ascii="Verdana" w:hAnsi="Verdana"/>
        </w:rPr>
        <w:t>se</w:t>
      </w:r>
      <w:r>
        <w:rPr>
          <w:rFonts w:ascii="Verdana" w:hAnsi="Verdana"/>
        </w:rPr>
        <w:t xml:space="preserve"> Treffen der Inhaltsgruppe </w:t>
      </w:r>
      <w:r w:rsidR="00C427A8">
        <w:rPr>
          <w:rFonts w:ascii="Verdana" w:hAnsi="Verdana"/>
        </w:rPr>
        <w:t xml:space="preserve">auch </w:t>
      </w:r>
      <w:r>
        <w:rPr>
          <w:rFonts w:ascii="Verdana" w:hAnsi="Verdana"/>
        </w:rPr>
        <w:t xml:space="preserve">weiterentwickelt. Den notwendigen administrativen Teil versuchen wir am Anfang möglichst kurz zu halten, um uns dann der Organisierung von Aktivitäten zu widmen. Im Anschluss daran gibt es immer eine inhaltliche Diskussion zu einem interessanten Teilaspekt des BGE; etwa zu Finanzierungsfragen oder welche Auswirkungen das BGE auf den Begriff der Arbeit haben könnte. Vorschläge dazu können von </w:t>
      </w:r>
      <w:r>
        <w:rPr>
          <w:rFonts w:ascii="Verdana" w:hAnsi="Verdana"/>
          <w:color w:val="000000"/>
        </w:rPr>
        <w:t xml:space="preserve">allen </w:t>
      </w:r>
      <w:proofErr w:type="spellStart"/>
      <w:proofErr w:type="gramStart"/>
      <w:r>
        <w:rPr>
          <w:rFonts w:ascii="Verdana" w:hAnsi="Verdana"/>
          <w:color w:val="000000"/>
        </w:rPr>
        <w:t>Teilnehmer:innen</w:t>
      </w:r>
      <w:proofErr w:type="spellEnd"/>
      <w:proofErr w:type="gramEnd"/>
      <w:r>
        <w:rPr>
          <w:rFonts w:ascii="Verdana" w:hAnsi="Verdana"/>
        </w:rPr>
        <w:t xml:space="preserve"> gemacht werden und sind sehr willkommen. Die Moderation macht seit April Martin Diendorfer, der damit Klaus und Ulli Sambor </w:t>
      </w:r>
      <w:r>
        <w:rPr>
          <w:rFonts w:ascii="Verdana" w:hAnsi="Verdana"/>
          <w:color w:val="000000"/>
        </w:rPr>
        <w:t>unterstützt. Schaut vorbei, wir freuen uns auf Euch!</w:t>
      </w:r>
    </w:p>
    <w:p w14:paraId="6E9463EE" w14:textId="77777777" w:rsidR="002017E9" w:rsidRDefault="002017E9">
      <w:pPr>
        <w:rPr>
          <w:rFonts w:ascii="Verdana" w:hAnsi="Verdana"/>
        </w:rPr>
      </w:pPr>
    </w:p>
    <w:p w14:paraId="4DCA8EB5" w14:textId="7B576D30" w:rsidR="002017E9" w:rsidRDefault="008F7D58">
      <w:pPr>
        <w:rPr>
          <w:rFonts w:ascii="Verdana" w:hAnsi="Verdana"/>
        </w:rPr>
      </w:pPr>
      <w:r>
        <w:rPr>
          <w:rFonts w:ascii="Verdana" w:hAnsi="Verdana"/>
        </w:rPr>
        <w:t xml:space="preserve">Das Positionspapier „Bedingungsloses Grundeinkommen“ wurde textlich leicht überarbeitet, mit einem neuen, passenderen Design – Ballone statt Regenschirmen – versehen und liegt im Attac </w:t>
      </w:r>
      <w:r>
        <w:rPr>
          <w:rFonts w:ascii="Verdana" w:hAnsi="Verdana"/>
          <w:color w:val="000000"/>
        </w:rPr>
        <w:t>Shop</w:t>
      </w:r>
      <w:r>
        <w:rPr>
          <w:rFonts w:ascii="Verdana" w:hAnsi="Verdana"/>
        </w:rPr>
        <w:t xml:space="preserve"> – demnächst auch in leicht lesbarer Fassung - kostenlos auf.</w:t>
      </w:r>
    </w:p>
    <w:p w14:paraId="6ED1894C" w14:textId="77777777" w:rsidR="002017E9" w:rsidRDefault="002017E9">
      <w:pPr>
        <w:rPr>
          <w:rFonts w:ascii="Verdana" w:hAnsi="Verdana"/>
        </w:rPr>
      </w:pPr>
    </w:p>
    <w:p w14:paraId="778D16C0" w14:textId="77777777" w:rsidR="002017E9" w:rsidRDefault="008F7D58">
      <w:pPr>
        <w:rPr>
          <w:rFonts w:ascii="Verdana" w:hAnsi="Verdana"/>
        </w:rPr>
      </w:pPr>
      <w:r>
        <w:rPr>
          <w:rFonts w:ascii="Verdana" w:hAnsi="Verdana"/>
        </w:rPr>
        <w:t xml:space="preserve">Aktuell unterstützt die Inhaltsgruppe das vom </w:t>
      </w:r>
      <w:r>
        <w:rPr>
          <w:rFonts w:ascii="Verdana" w:hAnsi="Verdana"/>
          <w:color w:val="000000"/>
        </w:rPr>
        <w:t>Runden Tisch Grundeinkommen eingereichte österreichische Volksbegehren für ein bedingungslos</w:t>
      </w:r>
      <w:r>
        <w:rPr>
          <w:rFonts w:ascii="Verdana" w:hAnsi="Verdana"/>
        </w:rPr>
        <w:t xml:space="preserve">es Grundeinkommen, welches vom 02. bis 09. Mai </w:t>
      </w:r>
      <w:r>
        <w:rPr>
          <w:rFonts w:ascii="Verdana" w:hAnsi="Verdana"/>
          <w:color w:val="000000"/>
        </w:rPr>
        <w:t>2022</w:t>
      </w:r>
      <w:r>
        <w:rPr>
          <w:rFonts w:ascii="Verdana" w:hAnsi="Verdana"/>
        </w:rPr>
        <w:t xml:space="preserve"> mit der Eintragungswoche abgeschlossen wird und die </w:t>
      </w:r>
      <w:r>
        <w:rPr>
          <w:rFonts w:ascii="Verdana" w:hAnsi="Verdana"/>
          <w:color w:val="000000"/>
        </w:rPr>
        <w:t xml:space="preserve">Europäische BürgerInnen-Initiative die bis zum 25.Juni 2022 läuft. </w:t>
      </w:r>
    </w:p>
    <w:p w14:paraId="7AAEC48C" w14:textId="77777777" w:rsidR="002017E9" w:rsidRDefault="002017E9">
      <w:pPr>
        <w:rPr>
          <w:rFonts w:ascii="Verdana" w:hAnsi="Verdana"/>
        </w:rPr>
      </w:pPr>
    </w:p>
    <w:p w14:paraId="1DB7385B" w14:textId="77777777" w:rsidR="002017E9" w:rsidRDefault="008F7D58">
      <w:pPr>
        <w:rPr>
          <w:rFonts w:ascii="Verdana" w:hAnsi="Verdana"/>
        </w:rPr>
      </w:pPr>
      <w:r>
        <w:rPr>
          <w:rFonts w:ascii="Verdana" w:hAnsi="Verdana"/>
        </w:rPr>
        <w:t xml:space="preserve">Zum Abschluss noch eine gute Nachricht: Wir haben einen neuen E-Mail-Verteiler eingerichtet, über den wir Euch maximal zwei Mails pro Monat schicken, in denen wir Euch über Neuigkeiten aus der BGE-Welt und Aktivitäten der Inhaltsgruppe auf dem Laufenden halten. Es lohnt sich, diesen einmal auszuprobieren. An- und auch wieder Abmelden dazu könnt ihr euch einfach per Mail an </w:t>
      </w:r>
      <w:hyperlink r:id="rId4">
        <w:r>
          <w:rPr>
            <w:rStyle w:val="Internetverknpfung"/>
            <w:rFonts w:ascii="Verdana" w:hAnsi="Verdana"/>
          </w:rPr>
          <w:t>grundeinkommen@attac.at</w:t>
        </w:r>
      </w:hyperlink>
      <w:r>
        <w:rPr>
          <w:rFonts w:ascii="Verdana" w:hAnsi="Verdana"/>
        </w:rPr>
        <w:t xml:space="preserve">. </w:t>
      </w:r>
    </w:p>
    <w:p w14:paraId="274C026A" w14:textId="2963F28D" w:rsidR="008F7D58" w:rsidRDefault="008F7D58">
      <w:pPr>
        <w:rPr>
          <w:rFonts w:ascii="Verdana" w:hAnsi="Verdana"/>
        </w:rPr>
      </w:pPr>
    </w:p>
    <w:p w14:paraId="7A5CC1EB" w14:textId="00355A41" w:rsidR="008F7D58" w:rsidRDefault="008F7D58">
      <w:pPr>
        <w:rPr>
          <w:rFonts w:ascii="Verdana" w:hAnsi="Verdana"/>
        </w:rPr>
      </w:pPr>
      <w:r>
        <w:rPr>
          <w:rFonts w:ascii="Verdana" w:hAnsi="Verdana"/>
        </w:rPr>
        <w:t>~1750 Zeichen + ~300 Leerzeichen</w:t>
      </w:r>
      <w:r>
        <w:rPr>
          <w:rFonts w:ascii="Verdana" w:hAnsi="Verdana"/>
        </w:rPr>
        <w:br/>
      </w:r>
      <w:r>
        <w:rPr>
          <w:rFonts w:ascii="Verdana" w:hAnsi="Verdana"/>
        </w:rPr>
        <w:br/>
        <w:t>Bitte ein Bild von der neuen Broschüre (Positionspapier dazu)</w:t>
      </w:r>
    </w:p>
    <w:sectPr w:rsidR="008F7D58">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9"/>
    <w:rsid w:val="002017E9"/>
    <w:rsid w:val="008F7D58"/>
    <w:rsid w:val="00955F0E"/>
    <w:rsid w:val="00C427A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CCB8"/>
  <w15:docId w15:val="{070FC0E0-AF3C-4655-8025-3F79B395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de-A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DF32B7"/>
    <w:rPr>
      <w:color w:val="0563C1" w:themeColor="hyperlink"/>
      <w:u w:val="single"/>
    </w:rPr>
  </w:style>
  <w:style w:type="character" w:customStyle="1" w:styleId="UnresolvedMention">
    <w:name w:val="Unresolved Mention"/>
    <w:basedOn w:val="Absatz-Standardschriftart"/>
    <w:uiPriority w:val="99"/>
    <w:semiHidden/>
    <w:unhideWhenUsed/>
    <w:qFormat/>
    <w:rsid w:val="00DF32B7"/>
    <w:rPr>
      <w:color w:val="605E5C"/>
      <w:shd w:val="clear" w:color="auto" w:fill="E1DFDD"/>
    </w:rPr>
  </w:style>
  <w:style w:type="paragraph" w:customStyle="1" w:styleId="berschrift">
    <w:name w:val="Überschrift"/>
    <w:basedOn w:val="Standard"/>
    <w:next w:val="Textbody"/>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body">
    <w:name w:val="Text body"/>
    <w:basedOn w:val="Standard"/>
    <w:qFormat/>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undeinkommen@att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dc:description/>
  <cp:lastModifiedBy>Attac Verwaltung</cp:lastModifiedBy>
  <cp:revision>2</cp:revision>
  <cp:lastPrinted>2022-01-31T17:58:00Z</cp:lastPrinted>
  <dcterms:created xsi:type="dcterms:W3CDTF">2022-02-14T08:21:00Z</dcterms:created>
  <dcterms:modified xsi:type="dcterms:W3CDTF">2022-02-14T08:21:00Z</dcterms:modified>
  <dc:language>de-AT</dc:language>
</cp:coreProperties>
</file>